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1" layoutInCell="1" allowOverlap="1" wp14:anchorId="404DE679" wp14:editId="078F7A24">
            <wp:simplePos x="0" y="0"/>
            <wp:positionH relativeFrom="page">
              <wp:posOffset>899795</wp:posOffset>
            </wp:positionH>
            <wp:positionV relativeFrom="page">
              <wp:posOffset>899795</wp:posOffset>
            </wp:positionV>
            <wp:extent cx="1728000" cy="640800"/>
            <wp:effectExtent l="0" t="0" r="5715" b="698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rava-zeleznic_logo_zakladni_10x_sRGB_ms-office.wm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64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:rsidR="00F64221" w:rsidRDefault="00FB6B08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FB6B08">
        <w:rPr>
          <w:rFonts w:ascii="Verdana" w:eastAsia="Times New Roman" w:hAnsi="Verdana" w:cstheme="minorHAnsi"/>
          <w:sz w:val="18"/>
          <w:szCs w:val="18"/>
          <w:lang w:eastAsia="cs-CZ"/>
        </w:rPr>
        <w:t>Příloha č. 1 B)</w:t>
      </w:r>
      <w:r>
        <w:rPr>
          <w:rFonts w:ascii="Verdana" w:eastAsia="Times New Roman" w:hAnsi="Verdana" w:cstheme="minorHAnsi"/>
          <w:sz w:val="18"/>
          <w:szCs w:val="18"/>
          <w:lang w:eastAsia="cs-CZ"/>
        </w:rPr>
        <w:t xml:space="preserve"> a) </w:t>
      </w:r>
      <w:bookmarkStart w:id="0" w:name="_GoBack"/>
      <w:bookmarkEnd w:id="0"/>
      <w:r w:rsidRPr="00FB6B08">
        <w:rPr>
          <w:rFonts w:ascii="Verdana" w:eastAsia="Times New Roman" w:hAnsi="Verdana" w:cstheme="minorHAnsi"/>
          <w:sz w:val="18"/>
          <w:szCs w:val="18"/>
          <w:lang w:eastAsia="cs-CZ"/>
        </w:rPr>
        <w:t>Smlouvy o poskytování služeb</w:t>
      </w:r>
    </w:p>
    <w:p w:rsidR="00FB6B08" w:rsidRDefault="00FB6B08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="Times New Roman"/>
          <w:sz w:val="18"/>
          <w:szCs w:val="18"/>
          <w:lang w:eastAsia="cs-CZ"/>
        </w:rPr>
      </w:pP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="Times New Roman"/>
          <w:sz w:val="18"/>
          <w:szCs w:val="18"/>
          <w:lang w:eastAsia="cs-CZ"/>
        </w:rPr>
      </w:pPr>
    </w:p>
    <w:p w:rsidR="00F64221" w:rsidRP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Verdana" w:eastAsia="Times New Roman" w:hAnsi="Verdana" w:cs="Times New Roman"/>
          <w:b/>
          <w:color w:val="FF6600"/>
          <w:sz w:val="36"/>
          <w:szCs w:val="36"/>
          <w:lang w:eastAsia="cs-CZ"/>
        </w:rPr>
      </w:pPr>
      <w:r w:rsidRPr="00F64221">
        <w:rPr>
          <w:rFonts w:ascii="Verdana" w:eastAsia="Times New Roman" w:hAnsi="Verdana" w:cs="Times New Roman"/>
          <w:b/>
          <w:color w:val="FF6600"/>
          <w:sz w:val="36"/>
          <w:szCs w:val="36"/>
          <w:lang w:eastAsia="cs-CZ"/>
        </w:rPr>
        <w:t>Bližší specifikace předmětu plnění – metráž objektu</w:t>
      </w:r>
    </w:p>
    <w:p w:rsidR="00E80242" w:rsidRPr="00B844A5" w:rsidRDefault="00E80242" w:rsidP="005448CE">
      <w:pPr>
        <w:rPr>
          <w:rFonts w:eastAsia="Times New Roman" w:cs="Times New Roman"/>
          <w:b/>
          <w:lang w:eastAsia="cs-CZ"/>
        </w:rPr>
      </w:pPr>
    </w:p>
    <w:tbl>
      <w:tblPr>
        <w:tblW w:w="8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120"/>
        <w:gridCol w:w="3880"/>
        <w:gridCol w:w="960"/>
      </w:tblGrid>
      <w:tr w:rsidR="00E80242" w:rsidRPr="00B844A5" w:rsidTr="00F64221">
        <w:trPr>
          <w:trHeight w:val="300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 místnosti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funkce místnosti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podlahová krytina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m²</w:t>
            </w:r>
          </w:p>
        </w:tc>
      </w:tr>
      <w:tr w:rsidR="00E80242" w:rsidRPr="00B844A5" w:rsidTr="00F64221">
        <w:trPr>
          <w:trHeight w:val="509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9955DA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DA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DA" w:rsidRPr="00B844A5" w:rsidRDefault="00AB4E7D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chodba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DA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DA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17,33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202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52,01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203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AB4E7D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8,1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204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49,12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5DA" w:rsidRPr="00B844A5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AB4E7D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7,56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206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3,58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207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5,23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9955DA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129,95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F80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</w:t>
            </w:r>
            <w:r w:rsidR="00F803E7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9,00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9,00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53,26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217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F80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chodba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5448CE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222,78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4,96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  <w:r w:rsidR="00E80242"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67,07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28,19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10,66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22,37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18,83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31,17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226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technická místnost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lino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32,66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227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kuchyňka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vinyl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61,28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18,58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sprcha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4,2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8,4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231</w:t>
            </w:r>
            <w:r w:rsidR="00E80242"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8,4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AB4E7D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8,4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úklidová místnost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8,4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8166FA" w:rsidP="006E69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4,58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2,24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236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2,24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238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56,42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8166FA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56,42</w:t>
            </w:r>
          </w:p>
        </w:tc>
      </w:tr>
      <w:tr w:rsidR="00D35508" w:rsidRPr="009955DA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chodba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4,3</w:t>
            </w:r>
          </w:p>
        </w:tc>
      </w:tr>
      <w:tr w:rsidR="00D35508" w:rsidRPr="009955DA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sklad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7,49</w:t>
            </w:r>
          </w:p>
        </w:tc>
      </w:tr>
      <w:tr w:rsidR="00D35508" w:rsidRPr="009955DA" w:rsidTr="00F64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zasedací místnost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15,18</w:t>
            </w:r>
          </w:p>
        </w:tc>
      </w:tr>
      <w:tr w:rsidR="00D35508" w:rsidRPr="009955DA" w:rsidTr="00F64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sklad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5,29</w:t>
            </w:r>
          </w:p>
        </w:tc>
      </w:tr>
      <w:tr w:rsidR="00D35508" w:rsidRPr="009955DA" w:rsidTr="00F64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48,84</w:t>
            </w:r>
          </w:p>
        </w:tc>
      </w:tr>
      <w:tr w:rsidR="008E00E3" w:rsidRPr="009955DA" w:rsidTr="00F64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E3" w:rsidRPr="009955DA" w:rsidRDefault="008E00E3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3,39</w:t>
            </w:r>
          </w:p>
        </w:tc>
      </w:tr>
      <w:tr w:rsidR="008E00E3" w:rsidRPr="009955DA" w:rsidTr="00F64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E3" w:rsidRPr="009955DA" w:rsidRDefault="008E00E3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9,67</w:t>
            </w:r>
          </w:p>
        </w:tc>
      </w:tr>
      <w:tr w:rsidR="008E00E3" w:rsidRPr="009955DA" w:rsidTr="00F64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E3" w:rsidRPr="009955DA" w:rsidRDefault="008E00E3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21,32</w:t>
            </w:r>
          </w:p>
        </w:tc>
      </w:tr>
    </w:tbl>
    <w:p w:rsidR="007125F6" w:rsidRDefault="007125F6" w:rsidP="009955DA">
      <w:pPr>
        <w:jc w:val="center"/>
        <w:rPr>
          <w:rFonts w:eastAsia="Times New Roman" w:cs="Times New Roman"/>
          <w:b/>
          <w:lang w:eastAsia="cs-CZ"/>
        </w:rPr>
      </w:pPr>
    </w:p>
    <w:p w:rsidR="00D35508" w:rsidRDefault="00D35508" w:rsidP="009955DA">
      <w:pPr>
        <w:jc w:val="center"/>
        <w:rPr>
          <w:rFonts w:eastAsia="Times New Roman" w:cs="Times New Roman"/>
          <w:b/>
          <w:lang w:eastAsia="cs-CZ"/>
        </w:rPr>
      </w:pPr>
    </w:p>
    <w:tbl>
      <w:tblPr>
        <w:tblW w:w="82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120"/>
        <w:gridCol w:w="3880"/>
        <w:gridCol w:w="960"/>
      </w:tblGrid>
      <w:tr w:rsidR="00D35508" w:rsidRPr="00B844A5" w:rsidTr="00273272">
        <w:trPr>
          <w:trHeight w:val="300"/>
        </w:trPr>
        <w:tc>
          <w:tcPr>
            <w:tcW w:w="1300" w:type="dxa"/>
            <w:vMerge w:val="restart"/>
            <w:shd w:val="clear" w:color="000000" w:fill="D9D9D9"/>
            <w:vAlign w:val="center"/>
            <w:hideMark/>
          </w:tcPr>
          <w:p w:rsidR="00D35508" w:rsidRPr="00B844A5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 místnosti</w:t>
            </w:r>
          </w:p>
        </w:tc>
        <w:tc>
          <w:tcPr>
            <w:tcW w:w="2120" w:type="dxa"/>
            <w:vMerge w:val="restart"/>
            <w:shd w:val="clear" w:color="000000" w:fill="D9D9D9"/>
            <w:vAlign w:val="bottom"/>
            <w:hideMark/>
          </w:tcPr>
          <w:p w:rsidR="00D35508" w:rsidRPr="00B844A5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funkce místnosti</w:t>
            </w:r>
          </w:p>
        </w:tc>
        <w:tc>
          <w:tcPr>
            <w:tcW w:w="3880" w:type="dxa"/>
            <w:vMerge w:val="restart"/>
            <w:shd w:val="clear" w:color="000000" w:fill="D9D9D9"/>
            <w:vAlign w:val="bottom"/>
            <w:hideMark/>
          </w:tcPr>
          <w:p w:rsidR="00D35508" w:rsidRPr="00B844A5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podlahová krytina</w:t>
            </w:r>
          </w:p>
        </w:tc>
        <w:tc>
          <w:tcPr>
            <w:tcW w:w="960" w:type="dxa"/>
            <w:vMerge w:val="restart"/>
            <w:shd w:val="clear" w:color="000000" w:fill="D9D9D9"/>
            <w:vAlign w:val="bottom"/>
            <w:hideMark/>
          </w:tcPr>
          <w:p w:rsidR="00D35508" w:rsidRPr="00B844A5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m²</w:t>
            </w:r>
          </w:p>
        </w:tc>
      </w:tr>
      <w:tr w:rsidR="00D35508" w:rsidRPr="00B844A5" w:rsidTr="00273272">
        <w:trPr>
          <w:trHeight w:val="509"/>
        </w:trPr>
        <w:tc>
          <w:tcPr>
            <w:tcW w:w="1300" w:type="dxa"/>
            <w:vMerge/>
            <w:vAlign w:val="center"/>
            <w:hideMark/>
          </w:tcPr>
          <w:p w:rsidR="00D35508" w:rsidRPr="00B844A5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120" w:type="dxa"/>
            <w:vMerge/>
            <w:vAlign w:val="center"/>
            <w:hideMark/>
          </w:tcPr>
          <w:p w:rsidR="00D35508" w:rsidRPr="00B844A5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D35508" w:rsidRPr="00B844A5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D35508" w:rsidRPr="00B844A5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255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23,29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256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45,17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257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8166F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34,52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258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8166F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sklad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4,22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262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29,88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263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3F78C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kuchyňka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5448CE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vinyl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4,83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264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405382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26,34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266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16,28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267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z</w:t>
            </w:r>
            <w:r w:rsidR="00AB4E7D">
              <w:rPr>
                <w:rFonts w:ascii="Calibri" w:eastAsia="Times New Roman" w:hAnsi="Calibri" w:cs="Times New Roman"/>
                <w:color w:val="000000"/>
                <w:lang w:eastAsia="cs-CZ"/>
              </w:rPr>
              <w:t>asedací místnost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405382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15,07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268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405382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32,23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269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62,97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271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server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12,89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272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10,53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273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13,26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274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kuchyňka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5448CE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vinyl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9,23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275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zasedací místnost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405382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47,81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276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71,99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277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29,49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278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29,67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279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22,20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AB4E7D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280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chodba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5448CE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170,26</w:t>
            </w:r>
          </w:p>
        </w:tc>
      </w:tr>
    </w:tbl>
    <w:p w:rsidR="003727EC" w:rsidRDefault="003727EC"/>
    <w:p w:rsidR="00F865D6" w:rsidRDefault="00F865D6">
      <w:r>
        <w:t xml:space="preserve">Celková plocha skleněných výplní a </w:t>
      </w:r>
      <w:proofErr w:type="gramStart"/>
      <w:r>
        <w:t>oken                                                                         839,23</w:t>
      </w:r>
      <w:proofErr w:type="gramEnd"/>
      <w:r>
        <w:t xml:space="preserve"> m2</w:t>
      </w:r>
    </w:p>
    <w:p w:rsidR="00F865D6" w:rsidRDefault="00F865D6">
      <w:r>
        <w:t>Okna jsou plastová a myjí se pouze z vnitřní strany.</w:t>
      </w:r>
    </w:p>
    <w:p w:rsidR="00F865D6" w:rsidRDefault="00F865D6">
      <w:r>
        <w:t xml:space="preserve">Celková plocha </w:t>
      </w:r>
      <w:proofErr w:type="gramStart"/>
      <w:r>
        <w:t>koberců                                                                                                     1647,42</w:t>
      </w:r>
      <w:proofErr w:type="gramEnd"/>
      <w:r>
        <w:t xml:space="preserve"> m2</w:t>
      </w:r>
    </w:p>
    <w:sectPr w:rsidR="00F86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242"/>
    <w:rsid w:val="00127826"/>
    <w:rsid w:val="00273272"/>
    <w:rsid w:val="003727EC"/>
    <w:rsid w:val="003F78CA"/>
    <w:rsid w:val="00405382"/>
    <w:rsid w:val="005448CE"/>
    <w:rsid w:val="007125F6"/>
    <w:rsid w:val="007B77E6"/>
    <w:rsid w:val="008166FA"/>
    <w:rsid w:val="008E00E3"/>
    <w:rsid w:val="00947109"/>
    <w:rsid w:val="009955DA"/>
    <w:rsid w:val="00AB4E7D"/>
    <w:rsid w:val="00BC4C5D"/>
    <w:rsid w:val="00BD729D"/>
    <w:rsid w:val="00BF6A6B"/>
    <w:rsid w:val="00D35508"/>
    <w:rsid w:val="00E80242"/>
    <w:rsid w:val="00F64221"/>
    <w:rsid w:val="00F803E7"/>
    <w:rsid w:val="00F865D6"/>
    <w:rsid w:val="00FB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1E35"/>
  <w15:docId w15:val="{9E04250A-677D-4260-9177-219C9AF8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00E3"/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ascii="Verdana" w:eastAsiaTheme="majorEastAsia" w:hAnsi="Verdana" w:cstheme="majorBidi"/>
      <w:color w:val="243F60" w:themeColor="accent1" w:themeShade="7F"/>
      <w:sz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rFonts w:ascii="Verdana" w:hAnsi="Verdana"/>
      <w:i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Verdana" w:hAnsi="Verdana"/>
      <w:b/>
      <w:bCs/>
      <w:i/>
      <w:iCs/>
      <w:color w:val="4F81BD" w:themeColor="accent1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  <w:rPr>
      <w:rFonts w:ascii="Verdana" w:hAnsi="Verdan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Kotherová Kamila</dc:creator>
  <cp:lastModifiedBy>Poláčková Dagmar</cp:lastModifiedBy>
  <cp:revision>5</cp:revision>
  <cp:lastPrinted>2022-02-16T09:54:00Z</cp:lastPrinted>
  <dcterms:created xsi:type="dcterms:W3CDTF">2022-02-23T13:36:00Z</dcterms:created>
  <dcterms:modified xsi:type="dcterms:W3CDTF">2022-02-23T15:17:00Z</dcterms:modified>
</cp:coreProperties>
</file>